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ascii="宋体" w:hAnsi="宋体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《</w:t>
      </w:r>
      <w:r>
        <w:rPr>
          <w:rFonts w:hint="eastAsia" w:ascii="宋体" w:hAnsi="宋体" w:eastAsiaTheme="minorEastAsia"/>
          <w:b/>
          <w:sz w:val="32"/>
          <w:szCs w:val="32"/>
          <w:lang w:eastAsia="zh-CN"/>
        </w:rPr>
        <w:t>毛泽东思想和中国特色社会主义理论体系概论</w:t>
      </w:r>
      <w:r>
        <w:rPr>
          <w:rFonts w:hint="eastAsia" w:ascii="宋体" w:hAnsi="宋体"/>
          <w:b/>
          <w:sz w:val="32"/>
          <w:szCs w:val="32"/>
          <w:lang w:eastAsia="zh-CN"/>
        </w:rPr>
        <w:t>》</w:t>
      </w:r>
    </w:p>
    <w:p>
      <w:pPr>
        <w:spacing w:after="0"/>
        <w:jc w:val="center"/>
        <w:rPr>
          <w:rFonts w:ascii="宋体" w:hAnsi="宋体" w:eastAsiaTheme="minorEastAsia"/>
          <w:b/>
          <w:sz w:val="32"/>
          <w:szCs w:val="32"/>
          <w:lang w:eastAsia="zh-CN"/>
        </w:rPr>
      </w:pPr>
      <w:r>
        <w:rPr>
          <w:rFonts w:hint="eastAsia" w:ascii="宋体" w:hAnsi="宋体"/>
          <w:b/>
          <w:sz w:val="32"/>
          <w:szCs w:val="32"/>
          <w:lang w:eastAsia="zh-CN"/>
        </w:rPr>
        <w:t>课程教学大纲</w:t>
      </w:r>
    </w:p>
    <w:tbl>
      <w:tblPr>
        <w:tblStyle w:val="6"/>
        <w:tblW w:w="940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1359"/>
        <w:gridCol w:w="369"/>
        <w:gridCol w:w="623"/>
        <w:gridCol w:w="1550"/>
        <w:gridCol w:w="1667"/>
        <w:gridCol w:w="1292"/>
        <w:gridCol w:w="310"/>
        <w:gridCol w:w="490"/>
        <w:gridCol w:w="10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课程名称：毛泽东思想和中国特色社会主义理论体系概论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课程类别（必修/选修）：必修课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课程英文名称：</w:t>
            </w:r>
            <w:r>
              <w:rPr>
                <w:rFonts w:ascii="宋体" w:hAnsi="宋体" w:eastAsia="宋体"/>
                <w:sz w:val="21"/>
                <w:szCs w:val="21"/>
              </w:rPr>
              <w:t>Introduction to MaoZeDong Thought and The Socialism Theory of Chinese Characteristics System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总学时/周学时/学分：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>72/4/4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其中实验学时：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先修课程：</w:t>
            </w:r>
            <w:r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eastAsia="zh-CN"/>
              </w:rPr>
              <w:t>《中国近现代史纲要》、《思想道德修养与法律基础》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授课时间：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1-18周周一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、三1—4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节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授课地点：6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D-203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授课对象： 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2017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级汉语1、2班；2017汉语实验1班； 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级商务英语1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、2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班；2017英语（英日实验班）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开课院系：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马克思主义学院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任课教师姓名/职称：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张萍/助理研究员  强昌文/教授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4549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联系电话：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764759,13688933151</w:t>
            </w:r>
          </w:p>
        </w:tc>
        <w:tc>
          <w:tcPr>
            <w:tcW w:w="4852" w:type="dxa"/>
            <w:gridSpan w:val="5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Email:</w:t>
            </w:r>
            <w:r>
              <w:rPr>
                <w:rFonts w:ascii="宋体" w:hAnsi="宋体" w:eastAsia="宋体"/>
                <w:b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zhangpinganda@126.com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答疑时间、地点与方式：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除课前、课间和课后在课室随时答疑外，第九周和第十六周周四下午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点—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点，在经管楼5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05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进行专门答疑，方式为个别交谈。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课程考核方式：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开卷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（  ）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 xml:space="preserve">     闭卷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课程论文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（  ）   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其它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（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  <w:t>√机考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 xml:space="preserve">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240" w:lineRule="atLeast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使用教材：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《毛泽东思想和中国特色社会主义理论体系概论》（201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年版），高等教育出版社，201</w:t>
            </w:r>
            <w:r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  <w:t>教学参考资料：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1、《习近平谈治国理政》，外文出版社，2014年。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2、《习近平谈治国理政》（第二卷），外文出版社，201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3、《毛泽东选集》1-4卷，人民出版社，1991年。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4、《习近平总书记系列重要讲话读本》，学习出版社，2014年。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5、《邓小平文选》1</w:t>
            </w:r>
            <w:r>
              <w:rPr>
                <w:rFonts w:ascii="宋体" w:hAnsi="宋体" w:eastAsia="宋体"/>
                <w:bCs/>
                <w:sz w:val="21"/>
                <w:szCs w:val="21"/>
                <w:lang w:eastAsia="zh-CN"/>
              </w:rPr>
              <w:t>—3</w:t>
            </w: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卷，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人民出版社，199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年、1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994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Cs/>
                <w:sz w:val="21"/>
                <w:szCs w:val="21"/>
                <w:lang w:eastAsia="zh-CN"/>
              </w:rPr>
              <w:t>6、《党的十九大报告辅导读本》，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人民出版社，2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017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bCs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课程简介：</w:t>
            </w:r>
          </w:p>
          <w:p>
            <w:pPr>
              <w:tabs>
                <w:tab w:val="left" w:pos="1440"/>
              </w:tabs>
              <w:spacing w:after="0" w:line="0" w:lineRule="atLeast"/>
              <w:ind w:firstLine="315" w:firstLineChars="150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本课程在专业人才培养计划中属于思想政治理论课程，具有科学性与政治性、历史性与时政性紧密结合的特点，对培养和提高大学生的政治素质有着重要作用。课程立足于对学生进行马克思主义中国化理论体系教育，指导学生运用马克思主义的世界观、方法论去认识和分析问题，正确认识中国国情和社会主义现代化建设的客观规律，确立建设中国特色社会主义的理想信念，增强在中国共产党领导下全面建成小康社会、加快推进社会主义现代化建设的自觉性和坚定性。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  <w:jc w:val="center"/>
        </w:trPr>
        <w:tc>
          <w:tcPr>
            <w:tcW w:w="6216" w:type="dxa"/>
            <w:gridSpan w:val="6"/>
          </w:tcPr>
          <w:p>
            <w:pPr>
              <w:tabs>
                <w:tab w:val="left" w:pos="1440"/>
              </w:tabs>
              <w:spacing w:after="0" w:line="0" w:lineRule="atLeast"/>
              <w:ind w:firstLine="422" w:firstLineChars="200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课程教学目标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1、知识与技能目标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理解一个教学主题：中国化的马克思主义；了解两大理论成果：毛泽东思想、中国特色社会主义理论体系；习近平新时代中国特色社会主义思想；掌握三条特色道路：中国特色的新民主主义革命道路、社会主义改造道路、社会主义现代化建设道路；掌握中国特色社会主义建设的总体布局。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2、过程与方法目标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本课程将致力于开拓学生视野，通过对社会现实问题的观察，通过课堂讨论、案例分析等方式，引导学生运用中国化的马克思主义理论，正确认识中国特色社会主义建设实践中的相关问题；运用唯物辩证的方法，研究分析经济社会发展中的复杂矛盾和现象。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3、情感、态度与价值观发展目标</w:t>
            </w:r>
          </w:p>
          <w:p>
            <w:pPr>
              <w:tabs>
                <w:tab w:val="left" w:pos="1440"/>
              </w:tabs>
              <w:spacing w:after="0" w:line="240" w:lineRule="atLeast"/>
              <w:ind w:firstLine="420" w:firstLineChars="200"/>
              <w:outlineLvl w:val="0"/>
              <w:rPr>
                <w:rFonts w:asciiTheme="minorEastAsia" w:hAnsiTheme="minorEastAsia" w:eastAsiaTheme="minorEastAsia" w:cstheme="minorEastAsia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本课程树立以“学生为本”的教学理念，注重人文关怀和心理疏导，一切从满足学生的成长成才需要出发，一切以促进学生的思想政治素质提高及个体的和谐发展为目的，从知、情、意、行等方面磨练并培养学生的政治素质和综合素质。</w:t>
            </w:r>
          </w:p>
        </w:tc>
        <w:tc>
          <w:tcPr>
            <w:tcW w:w="3185" w:type="dxa"/>
            <w:gridSpan w:val="4"/>
          </w:tcPr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本课程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与学生核心能力培养之间的关联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(授课对象为理工科专业学生的课程填写此栏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）：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1.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理解职业道德</w:t>
            </w:r>
            <w:r>
              <w:rPr>
                <w:rFonts w:hint="eastAsia" w:eastAsiaTheme="minorEastAsia"/>
                <w:b/>
                <w:color w:val="000000"/>
                <w:sz w:val="21"/>
                <w:szCs w:val="21"/>
                <w:lang w:eastAsia="zh-CN"/>
              </w:rPr>
              <w:t>规范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Theme="majorEastAsia" w:hAnsiTheme="majorEastAsia" w:eastAsiaTheme="majorEastAsia"/>
                <w:b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2.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了解本专业领域的新视野；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3.</w:t>
            </w:r>
            <w:r>
              <w:rPr>
                <w:rFonts w:hint="eastAsia" w:eastAsia="宋体"/>
                <w:b/>
                <w:color w:val="000000"/>
                <w:sz w:val="21"/>
                <w:szCs w:val="21"/>
                <w:lang w:eastAsia="zh-CN"/>
              </w:rPr>
              <w:t>服务社会认知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社会责任能力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Theme="minorEastAsia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4.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具备计划管理、协调、领导、团队合作与沟通整合的能力；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5.</w:t>
            </w:r>
            <w:r>
              <w:rPr>
                <w:rFonts w:hint="eastAsia" w:asciiTheme="majorEastAsia" w:hAnsiTheme="majorEastAsia" w:eastAsiaTheme="majorEastAsia"/>
                <w:b/>
                <w:color w:val="000000"/>
                <w:sz w:val="21"/>
                <w:szCs w:val="21"/>
                <w:lang w:eastAsia="zh-CN"/>
              </w:rPr>
              <w:t>分析与解决现实</w:t>
            </w:r>
            <w:r>
              <w:rPr>
                <w:rFonts w:hint="eastAsia" w:asciiTheme="majorEastAsia" w:hAnsiTheme="majorEastAsia" w:eastAsiaTheme="majorEastAsia"/>
                <w:b/>
                <w:sz w:val="21"/>
                <w:szCs w:val="21"/>
                <w:lang w:eastAsia="zh-CN"/>
              </w:rPr>
              <w:t>问题的能力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 xml:space="preserve">6. </w:t>
            </w:r>
            <w:r>
              <w:rPr>
                <w:rFonts w:hint="eastAsia"/>
                <w:b/>
                <w:color w:val="000000"/>
                <w:sz w:val="21"/>
                <w:szCs w:val="21"/>
                <w:lang w:eastAsia="zh-CN"/>
              </w:rPr>
              <w:t>持续学习</w:t>
            </w:r>
            <w:r>
              <w:rPr>
                <w:rFonts w:hint="eastAsia" w:eastAsia="宋体"/>
                <w:b/>
                <w:color w:val="000000"/>
                <w:sz w:val="21"/>
                <w:szCs w:val="21"/>
                <w:lang w:eastAsia="zh-CN"/>
              </w:rPr>
              <w:t>的能力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．具有创业创新精神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．具有较强的工作环境适应能力</w:t>
            </w:r>
          </w:p>
          <w:p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理论教学进程表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周次</w:t>
            </w:r>
          </w:p>
        </w:tc>
        <w:tc>
          <w:tcPr>
            <w:tcW w:w="1728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教学主题</w:t>
            </w:r>
          </w:p>
        </w:tc>
        <w:tc>
          <w:tcPr>
            <w:tcW w:w="62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教学时长</w:t>
            </w:r>
          </w:p>
        </w:tc>
        <w:tc>
          <w:tcPr>
            <w:tcW w:w="4509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教学的重点与难点</w:t>
            </w:r>
          </w:p>
        </w:tc>
        <w:tc>
          <w:tcPr>
            <w:tcW w:w="800" w:type="dxa"/>
            <w:gridSpan w:val="2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教学方式</w:t>
            </w:r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>
            <w:pPr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作业安排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导论和马克思主义中国化概述</w:t>
            </w:r>
          </w:p>
        </w:tc>
        <w:tc>
          <w:tcPr>
            <w:tcW w:w="623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为什么要上这门课？教学进度和课堂互动安排；马克思主义中国化概述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毛泽东思想及其历史地位</w:t>
            </w:r>
          </w:p>
        </w:tc>
        <w:tc>
          <w:tcPr>
            <w:tcW w:w="62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毛泽东思想的主要内容和活的灵魂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新民主主义革命理论</w:t>
            </w:r>
          </w:p>
        </w:tc>
        <w:tc>
          <w:tcPr>
            <w:tcW w:w="62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新民主主义革命的总路线和基本纲领；新民主主义革命的道路和基本经验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社会主义改造理论</w:t>
            </w:r>
          </w:p>
        </w:tc>
        <w:tc>
          <w:tcPr>
            <w:tcW w:w="62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社会主义改造道路与历史经验</w:t>
            </w:r>
          </w:p>
        </w:tc>
        <w:tc>
          <w:tcPr>
            <w:tcW w:w="800" w:type="dxa"/>
            <w:gridSpan w:val="2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社会主义建设道路初步探索的理论成果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初步探索的重要理论成果</w:t>
            </w:r>
          </w:p>
        </w:tc>
        <w:tc>
          <w:tcPr>
            <w:tcW w:w="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邓小平理论</w:t>
            </w:r>
          </w:p>
        </w:tc>
        <w:tc>
          <w:tcPr>
            <w:tcW w:w="62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邓小平理论的基本问题、主要内容及历史地位</w:t>
            </w:r>
          </w:p>
        </w:tc>
        <w:tc>
          <w:tcPr>
            <w:tcW w:w="8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bottom w:val="single" w:color="auto" w:sz="4" w:space="0"/>
            </w:tcBorders>
            <w:vAlign w:val="center"/>
          </w:tcPr>
          <w:p>
            <w:pPr>
              <w:spacing w:after="0" w:line="24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“三个代表”重要思想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“三个代表”重要思想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的核心观点、主要内容及历史地位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科学发展观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科学发展观的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的科学内涵、主要内容及历史地位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习近平新时代中国特色社会主义思想及其历史地位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中国特色社会主义进入新时代；习近平新时代中国特色社会主义思想的主要内容及其历史地位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坚持和发展中国特色社会主义的总任务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实现中华民族伟大复兴中国梦；建设社会主义现代化强国的战略安排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建设现代经济体系；发展社会主义民主政治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“五位一体”总体布局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推动社会主义文化繁荣兴盛；保障和改善民生；建设美丽中国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全面建成小康社会；全面深化改革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“四个全面”战略布局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全面依法治国；全面从严治党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全面推进国防和军队现代化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坚持走中国特色强军之路；推动军民深度融合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中国特色大国外交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坚持和平发展道路；推动构建人类命运共同体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课堂讨论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坚持和加强党的领导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实现中华民族伟大复兴关键在党；坚持党对一切工作的领导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理论讲授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1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7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复习总结考试</w:t>
            </w:r>
          </w:p>
        </w:tc>
        <w:tc>
          <w:tcPr>
            <w:tcW w:w="6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个别辅导、重点复习；课程考试</w:t>
            </w:r>
          </w:p>
        </w:tc>
        <w:tc>
          <w:tcPr>
            <w:tcW w:w="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复习考试</w:t>
            </w:r>
          </w:p>
        </w:tc>
        <w:tc>
          <w:tcPr>
            <w:tcW w:w="1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376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合计：</w:t>
            </w:r>
          </w:p>
        </w:tc>
        <w:tc>
          <w:tcPr>
            <w:tcW w:w="62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450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color="auto" w:sz="4" w:space="0"/>
            </w:tcBorders>
            <w:vAlign w:val="center"/>
          </w:tcPr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hAnsi="宋体" w:eastAsia="宋体"/>
                <w:b/>
                <w:szCs w:val="21"/>
                <w:lang w:eastAsia="zh-CN"/>
              </w:rPr>
            </w:pPr>
            <w:bookmarkStart w:id="0" w:name="_GoBack"/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成绩评定方法及标准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0" w:lineRule="atLeast"/>
              <w:jc w:val="center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考核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ind w:left="180" w:left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评价标准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 w:leftChars="0"/>
              <w:jc w:val="center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权重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firstLine="525" w:firstLineChars="2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期末考试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ind w:firstLine="2625" w:firstLineChars="1250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满分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left="180" w:leftChars="0" w:firstLine="420" w:firstLineChars="20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到堂情况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全勤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ind w:left="180" w:left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15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书面作业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回答问题质量高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ind w:left="180" w:leftChars="0"/>
              <w:jc w:val="center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3</w:t>
            </w:r>
            <w:r>
              <w:rPr>
                <w:rFonts w:ascii="宋体" w:hAnsi="宋体" w:eastAsia="宋体" w:cs="宋体"/>
                <w:sz w:val="21"/>
                <w:szCs w:val="21"/>
              </w:rPr>
              <w:t>0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007" w:type="dxa"/>
            <w:gridSpan w:val="2"/>
            <w:vAlign w:val="center"/>
          </w:tcPr>
          <w:p>
            <w:pPr>
              <w:snapToGrid w:val="0"/>
              <w:spacing w:after="0" w:line="0" w:lineRule="atLeas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课堂表现和线上学习</w:t>
            </w:r>
          </w:p>
        </w:tc>
        <w:tc>
          <w:tcPr>
            <w:tcW w:w="5811" w:type="dxa"/>
            <w:gridSpan w:val="6"/>
            <w:vAlign w:val="center"/>
          </w:tcPr>
          <w:p>
            <w:pPr>
              <w:snapToGrid w:val="0"/>
              <w:spacing w:after="0" w:line="0" w:lineRule="atLeast"/>
              <w:rPr>
                <w:rFonts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线上自主学习、线上小组讨论和课堂讨论、项目成果汇报；参与课堂积极发言。</w:t>
            </w:r>
          </w:p>
        </w:tc>
        <w:tc>
          <w:tcPr>
            <w:tcW w:w="1583" w:type="dxa"/>
            <w:gridSpan w:val="2"/>
            <w:vAlign w:val="center"/>
          </w:tcPr>
          <w:p>
            <w:pPr>
              <w:snapToGrid w:val="0"/>
              <w:spacing w:after="0" w:line="0" w:lineRule="atLeast"/>
              <w:ind w:firstLine="630" w:firstLineChars="300"/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25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9401" w:type="dxa"/>
            <w:gridSpan w:val="10"/>
            <w:vAlign w:val="center"/>
          </w:tcPr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018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年8月2</w:t>
            </w:r>
            <w:r>
              <w:rPr>
                <w:rFonts w:ascii="宋体" w:hAnsi="宋体" w:eastAsia="宋体"/>
                <w:sz w:val="21"/>
                <w:szCs w:val="21"/>
                <w:lang w:eastAsia="zh-CN"/>
              </w:rPr>
              <w:t>7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1" w:hRule="atLeast"/>
          <w:jc w:val="center"/>
        </w:trPr>
        <w:tc>
          <w:tcPr>
            <w:tcW w:w="9401" w:type="dxa"/>
            <w:gridSpan w:val="10"/>
          </w:tcPr>
          <w:p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b/>
                <w:szCs w:val="21"/>
                <w:lang w:eastAsia="zh-CN"/>
              </w:rPr>
              <w:t>系（部）审查意见：</w:t>
            </w:r>
          </w:p>
          <w:p>
            <w:pPr>
              <w:spacing w:after="0" w:line="0" w:lineRule="atLeast"/>
              <w:ind w:firstLine="57" w:firstLineChars="27"/>
              <w:jc w:val="lef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firstLine="57" w:firstLineChars="27"/>
              <w:jc w:val="left"/>
              <w:rPr>
                <w:rFonts w:ascii="宋体" w:hAnsi="宋体" w:eastAsia="宋体"/>
                <w:b/>
                <w:sz w:val="21"/>
                <w:szCs w:val="21"/>
                <w:lang w:eastAsia="zh-CN"/>
              </w:rPr>
            </w:pPr>
          </w:p>
          <w:p>
            <w:pPr>
              <w:spacing w:after="0" w:line="240" w:lineRule="atLeast"/>
              <w:ind w:firstLine="945" w:firstLineChars="45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我院（系）教学指导委员会已对本课程教学大纲进行了审查，同意执行。</w:t>
            </w:r>
          </w:p>
          <w:p>
            <w:pPr>
              <w:spacing w:after="0" w:line="0" w:lineRule="atLeas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right="42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  <w:p>
            <w:pPr>
              <w:spacing w:after="0" w:line="0" w:lineRule="atLeast"/>
              <w:ind w:right="420"/>
              <w:jc w:val="righ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系（部）主任签名：                         日期：      年    月    日</w:t>
            </w:r>
          </w:p>
          <w:p>
            <w:pPr>
              <w:snapToGrid w:val="0"/>
              <w:spacing w:after="0" w:line="0" w:lineRule="atLeast"/>
              <w:ind w:left="180"/>
              <w:rPr>
                <w:rFonts w:ascii="宋体" w:hAnsi="宋体" w:eastAsia="宋体"/>
                <w:sz w:val="21"/>
                <w:szCs w:val="21"/>
                <w:lang w:eastAsia="zh-CN"/>
              </w:rPr>
            </w:pPr>
          </w:p>
        </w:tc>
      </w:tr>
    </w:tbl>
    <w:p>
      <w:pPr>
        <w:spacing w:line="360" w:lineRule="exact"/>
        <w:ind w:left="738" w:hanging="738" w:hangingChars="35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asciiTheme="minorEastAsia" w:hAnsiTheme="minorEastAsia" w:eastAsiaTheme="minorEastAsia"/>
          <w:b/>
          <w:bCs/>
          <w:sz w:val="21"/>
          <w:szCs w:val="21"/>
          <w:lang w:eastAsia="zh-CN"/>
        </w:rPr>
        <w:t>注：</w:t>
      </w:r>
      <w:r>
        <w:rPr>
          <w:rFonts w:hint="eastAsia" w:asciiTheme="minorEastAsia" w:hAnsiTheme="minorEastAsia" w:eastAsiaTheme="minorEastAsia"/>
          <w:b/>
          <w:bCs/>
          <w:sz w:val="21"/>
          <w:szCs w:val="21"/>
          <w:lang w:eastAsia="zh-CN"/>
        </w:rPr>
        <w:t>1、课程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教学目标：请精炼概括3-5条目标，并注明每条目标所要求的学习目标层次（理解、运用、分析、综合和评价）。本课程教学目标须与授课对象的专业培养目标有一定的对应关系</w:t>
      </w:r>
    </w:p>
    <w:p>
      <w:pPr>
        <w:spacing w:line="360" w:lineRule="exact"/>
        <w:ind w:left="738" w:hanging="738" w:hangingChars="35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   2、学生核心能力即毕业要求或培养要求，请任课教师从授课对象人才培养方案中对应部分复制（</w:t>
      </w:r>
      <w:r>
        <w:rPr>
          <w:rFonts w:ascii="宋体" w:hAnsi="宋体" w:eastAsia="宋体"/>
          <w:b/>
          <w:sz w:val="21"/>
          <w:szCs w:val="21"/>
          <w:lang w:eastAsia="zh-CN"/>
        </w:rPr>
        <w:t>http://jwc.dgut.edu.cn/</w:t>
      </w:r>
      <w:r>
        <w:rPr>
          <w:rFonts w:hint="eastAsia" w:ascii="宋体" w:hAnsi="宋体" w:eastAsia="宋体"/>
          <w:b/>
          <w:sz w:val="21"/>
          <w:szCs w:val="21"/>
          <w:lang w:eastAsia="zh-CN"/>
        </w:rPr>
        <w:t>）</w:t>
      </w:r>
    </w:p>
    <w:p>
      <w:pPr>
        <w:spacing w:line="360" w:lineRule="exact"/>
        <w:ind w:left="738" w:hanging="738" w:hangingChars="350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 xml:space="preserve">    3、教学方式可选：课堂讲授/小组讨论/实验/实训</w:t>
      </w:r>
    </w:p>
    <w:p>
      <w:pPr>
        <w:spacing w:line="360" w:lineRule="exact"/>
        <w:rPr>
          <w:rFonts w:ascii="宋体" w:hAnsi="宋体" w:eastAsia="宋体"/>
          <w:b/>
          <w:sz w:val="21"/>
          <w:szCs w:val="21"/>
          <w:lang w:eastAsia="zh-CN"/>
        </w:rPr>
      </w:pPr>
      <w:r>
        <w:rPr>
          <w:rFonts w:hint="eastAsia" w:ascii="宋体" w:hAnsi="宋体" w:eastAsia="宋体"/>
          <w:b/>
          <w:sz w:val="21"/>
          <w:szCs w:val="21"/>
          <w:lang w:eastAsia="zh-CN"/>
        </w:rPr>
        <w:t>4、若课程无理论教学环节或无实践教学环节，可将相应的教学进度表删掉。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CIDFont + F2">
    <w:altName w:val="Calibri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 w:val="1"/>
  <w:embedSystemFonts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C23799B"/>
    <w:rsid w:val="000041EE"/>
    <w:rsid w:val="00011887"/>
    <w:rsid w:val="00025668"/>
    <w:rsid w:val="000351D0"/>
    <w:rsid w:val="000375A5"/>
    <w:rsid w:val="00040839"/>
    <w:rsid w:val="000444F8"/>
    <w:rsid w:val="00061F27"/>
    <w:rsid w:val="0006698D"/>
    <w:rsid w:val="00087B74"/>
    <w:rsid w:val="000B224C"/>
    <w:rsid w:val="000B626E"/>
    <w:rsid w:val="000C2D4A"/>
    <w:rsid w:val="000E02DE"/>
    <w:rsid w:val="000E0AE8"/>
    <w:rsid w:val="000F2351"/>
    <w:rsid w:val="000F7919"/>
    <w:rsid w:val="00134551"/>
    <w:rsid w:val="00155E5A"/>
    <w:rsid w:val="00155F98"/>
    <w:rsid w:val="00161234"/>
    <w:rsid w:val="00171228"/>
    <w:rsid w:val="001767CA"/>
    <w:rsid w:val="00195255"/>
    <w:rsid w:val="001B31E9"/>
    <w:rsid w:val="001D28E8"/>
    <w:rsid w:val="001F20BC"/>
    <w:rsid w:val="001F2662"/>
    <w:rsid w:val="002111AE"/>
    <w:rsid w:val="00227119"/>
    <w:rsid w:val="002431F8"/>
    <w:rsid w:val="002452E0"/>
    <w:rsid w:val="00272DF9"/>
    <w:rsid w:val="002E27E1"/>
    <w:rsid w:val="003044FA"/>
    <w:rsid w:val="00315B8A"/>
    <w:rsid w:val="00355E9A"/>
    <w:rsid w:val="003714F9"/>
    <w:rsid w:val="0037561C"/>
    <w:rsid w:val="003C2D72"/>
    <w:rsid w:val="003C66D8"/>
    <w:rsid w:val="003E4083"/>
    <w:rsid w:val="003E66A6"/>
    <w:rsid w:val="003F0E79"/>
    <w:rsid w:val="00414FC8"/>
    <w:rsid w:val="00436020"/>
    <w:rsid w:val="00443F81"/>
    <w:rsid w:val="00457E42"/>
    <w:rsid w:val="00474846"/>
    <w:rsid w:val="0049184C"/>
    <w:rsid w:val="004A759B"/>
    <w:rsid w:val="004B3994"/>
    <w:rsid w:val="004D29DE"/>
    <w:rsid w:val="004E0481"/>
    <w:rsid w:val="004E7804"/>
    <w:rsid w:val="005639AB"/>
    <w:rsid w:val="00581F92"/>
    <w:rsid w:val="005911D3"/>
    <w:rsid w:val="005E50C5"/>
    <w:rsid w:val="005E5B64"/>
    <w:rsid w:val="005E7CB6"/>
    <w:rsid w:val="005F174F"/>
    <w:rsid w:val="005F44A0"/>
    <w:rsid w:val="0063410F"/>
    <w:rsid w:val="0065651C"/>
    <w:rsid w:val="006749B1"/>
    <w:rsid w:val="006B3FD2"/>
    <w:rsid w:val="006E6A85"/>
    <w:rsid w:val="006F02BA"/>
    <w:rsid w:val="007051AF"/>
    <w:rsid w:val="007053D4"/>
    <w:rsid w:val="00735FDE"/>
    <w:rsid w:val="00750D2E"/>
    <w:rsid w:val="00770F0D"/>
    <w:rsid w:val="00776AF2"/>
    <w:rsid w:val="00785779"/>
    <w:rsid w:val="007A154B"/>
    <w:rsid w:val="007F21B9"/>
    <w:rsid w:val="008147FF"/>
    <w:rsid w:val="00815F78"/>
    <w:rsid w:val="00817AE8"/>
    <w:rsid w:val="0083011A"/>
    <w:rsid w:val="008512DF"/>
    <w:rsid w:val="00855020"/>
    <w:rsid w:val="008554C3"/>
    <w:rsid w:val="00860295"/>
    <w:rsid w:val="00876AF0"/>
    <w:rsid w:val="00885EED"/>
    <w:rsid w:val="00892ADC"/>
    <w:rsid w:val="00896971"/>
    <w:rsid w:val="008F6642"/>
    <w:rsid w:val="0091019B"/>
    <w:rsid w:val="00917C66"/>
    <w:rsid w:val="009349EE"/>
    <w:rsid w:val="00946860"/>
    <w:rsid w:val="00947D9A"/>
    <w:rsid w:val="00956280"/>
    <w:rsid w:val="00967BBC"/>
    <w:rsid w:val="009A2B5C"/>
    <w:rsid w:val="009B3EAE"/>
    <w:rsid w:val="009C038F"/>
    <w:rsid w:val="009C3354"/>
    <w:rsid w:val="009D3079"/>
    <w:rsid w:val="009D33FC"/>
    <w:rsid w:val="00A27DBD"/>
    <w:rsid w:val="00A27FF0"/>
    <w:rsid w:val="00A30F01"/>
    <w:rsid w:val="00A46390"/>
    <w:rsid w:val="00A84D68"/>
    <w:rsid w:val="00A85774"/>
    <w:rsid w:val="00AA199F"/>
    <w:rsid w:val="00AB00C2"/>
    <w:rsid w:val="00AE48DD"/>
    <w:rsid w:val="00B05FEC"/>
    <w:rsid w:val="00B90D5F"/>
    <w:rsid w:val="00BB35F5"/>
    <w:rsid w:val="00BC4F79"/>
    <w:rsid w:val="00BD4D16"/>
    <w:rsid w:val="00C108EB"/>
    <w:rsid w:val="00C23437"/>
    <w:rsid w:val="00C41D05"/>
    <w:rsid w:val="00C479CB"/>
    <w:rsid w:val="00C5760F"/>
    <w:rsid w:val="00C705DD"/>
    <w:rsid w:val="00C76FA2"/>
    <w:rsid w:val="00CA1AB8"/>
    <w:rsid w:val="00CB6C8D"/>
    <w:rsid w:val="00CB7AC0"/>
    <w:rsid w:val="00CB7D30"/>
    <w:rsid w:val="00CC2946"/>
    <w:rsid w:val="00CC4A46"/>
    <w:rsid w:val="00CD2F8F"/>
    <w:rsid w:val="00CE5B05"/>
    <w:rsid w:val="00D4134B"/>
    <w:rsid w:val="00D448FA"/>
    <w:rsid w:val="00D45246"/>
    <w:rsid w:val="00D62B41"/>
    <w:rsid w:val="00D80438"/>
    <w:rsid w:val="00DB45CF"/>
    <w:rsid w:val="00DB5724"/>
    <w:rsid w:val="00DD448E"/>
    <w:rsid w:val="00DF5C03"/>
    <w:rsid w:val="00E0505F"/>
    <w:rsid w:val="00E2038A"/>
    <w:rsid w:val="00E413E8"/>
    <w:rsid w:val="00E53E23"/>
    <w:rsid w:val="00E8065E"/>
    <w:rsid w:val="00E80B97"/>
    <w:rsid w:val="00E92ED9"/>
    <w:rsid w:val="00EB2B11"/>
    <w:rsid w:val="00EB6E1B"/>
    <w:rsid w:val="00EC2295"/>
    <w:rsid w:val="00ED3FCA"/>
    <w:rsid w:val="00EE0969"/>
    <w:rsid w:val="00EE7E5C"/>
    <w:rsid w:val="00F31667"/>
    <w:rsid w:val="00F617C2"/>
    <w:rsid w:val="00F96D96"/>
    <w:rsid w:val="00FA7373"/>
    <w:rsid w:val="00FB4926"/>
    <w:rsid w:val="00FB7098"/>
    <w:rsid w:val="00FC32D2"/>
    <w:rsid w:val="00FC628A"/>
    <w:rsid w:val="00FD132F"/>
    <w:rsid w:val="00FE22C8"/>
    <w:rsid w:val="28AD1D92"/>
    <w:rsid w:val="2C23799B"/>
    <w:rsid w:val="47EC2B36"/>
    <w:rsid w:val="62602D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20"/>
      <w:jc w:val="both"/>
    </w:pPr>
    <w:rPr>
      <w:rFonts w:ascii="Times New Roman" w:hAnsi="Times New Roman" w:eastAsia="PMingLiU" w:cs="Times New Roman"/>
      <w:sz w:val="24"/>
      <w:szCs w:val="22"/>
      <w:lang w:val="en-US" w:eastAsia="en-US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pPr>
      <w:spacing w:after="0"/>
    </w:pPr>
    <w:rPr>
      <w:sz w:val="18"/>
      <w:szCs w:val="18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列出段落1"/>
    <w:basedOn w:val="1"/>
    <w:qFormat/>
    <w:uiPriority w:val="34"/>
    <w:pPr>
      <w:widowControl w:val="0"/>
      <w:spacing w:after="0"/>
      <w:ind w:left="480" w:leftChars="200"/>
      <w:jc w:val="left"/>
    </w:pPr>
    <w:rPr>
      <w:rFonts w:ascii="Calibri" w:hAnsi="Calibri" w:eastAsia="DFKai-SB"/>
      <w:kern w:val="2"/>
      <w:lang w:eastAsia="zh-TW"/>
    </w:rPr>
  </w:style>
  <w:style w:type="character" w:customStyle="1" w:styleId="9">
    <w:name w:val="fontstyle01"/>
    <w:basedOn w:val="5"/>
    <w:qFormat/>
    <w:uiPriority w:val="0"/>
    <w:rPr>
      <w:rFonts w:ascii="CIDFont + F2" w:hAnsi="CIDFont + F2" w:eastAsia="CIDFont + F2" w:cs="CIDFont + F2"/>
      <w:color w:val="000000"/>
      <w:sz w:val="20"/>
      <w:szCs w:val="20"/>
    </w:rPr>
  </w:style>
  <w:style w:type="character" w:customStyle="1" w:styleId="10">
    <w:name w:val="页眉 字符"/>
    <w:basedOn w:val="5"/>
    <w:link w:val="4"/>
    <w:qFormat/>
    <w:uiPriority w:val="0"/>
    <w:rPr>
      <w:rFonts w:eastAsia="PMingLiU"/>
      <w:sz w:val="18"/>
      <w:szCs w:val="18"/>
      <w:lang w:eastAsia="en-US"/>
    </w:rPr>
  </w:style>
  <w:style w:type="character" w:customStyle="1" w:styleId="11">
    <w:name w:val="页脚 字符"/>
    <w:basedOn w:val="5"/>
    <w:link w:val="3"/>
    <w:qFormat/>
    <w:uiPriority w:val="0"/>
    <w:rPr>
      <w:rFonts w:eastAsia="PMingLiU"/>
      <w:sz w:val="18"/>
      <w:szCs w:val="18"/>
      <w:lang w:eastAsia="en-US"/>
    </w:rPr>
  </w:style>
  <w:style w:type="paragraph" w:styleId="12">
    <w:name w:val="List Paragraph"/>
    <w:basedOn w:val="1"/>
    <w:unhideWhenUsed/>
    <w:qFormat/>
    <w:uiPriority w:val="34"/>
    <w:pPr>
      <w:ind w:firstLine="420" w:firstLineChars="200"/>
    </w:pPr>
  </w:style>
  <w:style w:type="character" w:customStyle="1" w:styleId="13">
    <w:name w:val="批注框文本 字符"/>
    <w:basedOn w:val="5"/>
    <w:link w:val="2"/>
    <w:qFormat/>
    <w:uiPriority w:val="0"/>
    <w:rPr>
      <w:rFonts w:eastAsia="PMingLiU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88BB33-D859-4074-A333-45028AEBD8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1468</Words>
  <Characters>1468</Characters>
  <Lines>45</Lines>
  <Paragraphs>9</Paragraphs>
  <TotalTime>0</TotalTime>
  <ScaleCrop>false</ScaleCrop>
  <LinksUpToDate>false</LinksUpToDate>
  <CharactersWithSpaces>2927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2018-09-09T14:39:00Z</dcterms:created>
  <dc:creator>lenovo</dc:creator>
  <cp:lastModifiedBy>yinfeng</cp:lastModifiedBy>
  <cp:lastPrinted>2017-01-05T16:24:00Z</cp:lastPrinted>
  <dcterms:modified xsi:type="dcterms:W3CDTF">2018-09-18T08:34:59Z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